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4B6E" w14:textId="77777777" w:rsidR="00C50FF0" w:rsidRDefault="00C50FF0" w:rsidP="00894CCC">
      <w:pPr>
        <w:spacing w:after="0" w:line="240" w:lineRule="auto"/>
        <w:ind w:right="-994"/>
        <w:jc w:val="both"/>
        <w:rPr>
          <w:rFonts w:ascii="Calibri Light" w:hAnsi="Calibri Light" w:cs="Calibri Light"/>
          <w:b/>
          <w:sz w:val="26"/>
          <w:szCs w:val="26"/>
        </w:rPr>
      </w:pPr>
      <w:r>
        <w:rPr>
          <w:rFonts w:ascii="Calibri Light" w:hAnsi="Calibri Light" w:cs="Calibri Light"/>
          <w:b/>
          <w:sz w:val="26"/>
          <w:szCs w:val="26"/>
        </w:rPr>
        <w:t>Informationskampagne „Woche des Sehens“ startet am 08. Oktober</w:t>
      </w:r>
    </w:p>
    <w:p w14:paraId="7B55643E" w14:textId="77777777" w:rsidR="00AF5921" w:rsidRPr="00C50FF0" w:rsidRDefault="00A85E50" w:rsidP="00894CCC">
      <w:pPr>
        <w:spacing w:after="0" w:line="240" w:lineRule="auto"/>
        <w:ind w:right="-994"/>
        <w:jc w:val="both"/>
        <w:rPr>
          <w:rFonts w:ascii="Calibri Light" w:hAnsi="Calibri Light" w:cs="Calibri Light"/>
          <w:bCs/>
          <w:sz w:val="24"/>
          <w:szCs w:val="24"/>
        </w:rPr>
      </w:pPr>
      <w:r>
        <w:rPr>
          <w:rFonts w:ascii="Calibri Light" w:hAnsi="Calibri Light" w:cs="Calibri Light"/>
          <w:bCs/>
          <w:sz w:val="24"/>
          <w:szCs w:val="24"/>
        </w:rPr>
        <w:t xml:space="preserve">Das </w:t>
      </w:r>
      <w:r w:rsidR="00C50FF0" w:rsidRPr="00C50FF0">
        <w:rPr>
          <w:rFonts w:ascii="Calibri Light" w:hAnsi="Calibri Light" w:cs="Calibri Light"/>
          <w:bCs/>
          <w:sz w:val="24"/>
          <w:szCs w:val="24"/>
        </w:rPr>
        <w:t>Berufsförderungswerk Düren</w:t>
      </w:r>
      <w:r w:rsidR="005C02BE">
        <w:rPr>
          <w:rFonts w:ascii="Calibri Light" w:hAnsi="Calibri Light" w:cs="Calibri Light"/>
          <w:bCs/>
          <w:sz w:val="24"/>
          <w:szCs w:val="24"/>
        </w:rPr>
        <w:t xml:space="preserve"> knüpft mit Angebot an Kampagnenziele an</w:t>
      </w:r>
    </w:p>
    <w:p w14:paraId="15F3A1F4" w14:textId="77777777" w:rsidR="00AF5921" w:rsidRDefault="00AF5921" w:rsidP="00894CCC">
      <w:pPr>
        <w:spacing w:after="0" w:line="240" w:lineRule="auto"/>
        <w:ind w:right="-994"/>
        <w:jc w:val="both"/>
        <w:rPr>
          <w:rFonts w:ascii="Calibri Light" w:hAnsi="Calibri Light" w:cs="Calibri Light"/>
          <w:sz w:val="24"/>
          <w:szCs w:val="24"/>
        </w:rPr>
      </w:pPr>
    </w:p>
    <w:p w14:paraId="3E98C8C2" w14:textId="77777777" w:rsidR="00C50FF0" w:rsidRDefault="00C50FF0" w:rsidP="00894CCC">
      <w:pPr>
        <w:ind w:right="-994"/>
        <w:jc w:val="both"/>
        <w:rPr>
          <w:rFonts w:asciiTheme="majorHAnsi" w:hAnsiTheme="majorHAnsi" w:cstheme="majorHAnsi"/>
        </w:rPr>
      </w:pPr>
      <w:r w:rsidRPr="0050180C">
        <w:rPr>
          <w:rStyle w:val="jsgrdq"/>
          <w:rFonts w:ascii="Calibri Light" w:hAnsi="Calibri Light" w:cs="Calibri Light"/>
        </w:rPr>
        <w:t xml:space="preserve">Die </w:t>
      </w:r>
      <w:r>
        <w:rPr>
          <w:rStyle w:val="jsgrdq"/>
          <w:rFonts w:ascii="Calibri Light" w:hAnsi="Calibri Light" w:cs="Calibri Light"/>
        </w:rPr>
        <w:t>„</w:t>
      </w:r>
      <w:r w:rsidRPr="0050180C">
        <w:rPr>
          <w:rStyle w:val="jsgrdq"/>
          <w:rFonts w:ascii="Calibri Light" w:hAnsi="Calibri Light" w:cs="Calibri Light"/>
        </w:rPr>
        <w:t>Woche des Sehens</w:t>
      </w:r>
      <w:r>
        <w:rPr>
          <w:rStyle w:val="jsgrdq"/>
          <w:rFonts w:ascii="Calibri Light" w:hAnsi="Calibri Light" w:cs="Calibri Light"/>
        </w:rPr>
        <w:t>“</w:t>
      </w:r>
      <w:r w:rsidRPr="0050180C">
        <w:rPr>
          <w:rStyle w:val="jsgrdq"/>
          <w:rFonts w:ascii="Calibri Light" w:hAnsi="Calibri Light" w:cs="Calibri Light"/>
        </w:rPr>
        <w:t xml:space="preserve"> setzt sich jährlich </w:t>
      </w:r>
      <w:r>
        <w:rPr>
          <w:rStyle w:val="jsgrdq"/>
          <w:rFonts w:ascii="Calibri Light" w:hAnsi="Calibri Light" w:cs="Calibri Light"/>
        </w:rPr>
        <w:t xml:space="preserve">bundesweit </w:t>
      </w:r>
      <w:r w:rsidRPr="0050180C">
        <w:rPr>
          <w:rStyle w:val="jsgrdq"/>
          <w:rFonts w:ascii="Calibri Light" w:hAnsi="Calibri Light" w:cs="Calibri Light"/>
        </w:rPr>
        <w:t xml:space="preserve">für mehr Aufmerksamkeit für </w:t>
      </w:r>
      <w:r>
        <w:rPr>
          <w:rStyle w:val="jsgrdq"/>
          <w:rFonts w:ascii="Calibri Light" w:hAnsi="Calibri Light" w:cs="Calibri Light"/>
        </w:rPr>
        <w:t xml:space="preserve">sehbehinderte und blinde </w:t>
      </w:r>
      <w:r w:rsidRPr="0050180C">
        <w:rPr>
          <w:rStyle w:val="jsgrdq"/>
          <w:rFonts w:ascii="Calibri Light" w:hAnsi="Calibri Light" w:cs="Calibri Light"/>
        </w:rPr>
        <w:t>Menschen ein</w:t>
      </w:r>
      <w:r>
        <w:rPr>
          <w:rStyle w:val="jsgrdq"/>
          <w:rFonts w:ascii="Calibri Light" w:hAnsi="Calibri Light" w:cs="Calibri Light"/>
        </w:rPr>
        <w:t>. Sie findet in diesem Jahr vom 08. bis 15. Oktober statt und schließt neben vielen Aktionen auch den „Welttag des Sehens“ (13.10.) und den „Tag des weißen Stocks“ (15.10.) mit ein.</w:t>
      </w:r>
      <w:r w:rsidRPr="0050180C">
        <w:rPr>
          <w:rStyle w:val="jsgrdq"/>
          <w:rFonts w:ascii="Calibri Light" w:hAnsi="Calibri Light" w:cs="Calibri Light"/>
        </w:rPr>
        <w:t xml:space="preserve"> </w:t>
      </w:r>
      <w:r>
        <w:rPr>
          <w:rStyle w:val="jsgrdq"/>
          <w:rFonts w:ascii="Calibri Light" w:hAnsi="Calibri Light" w:cs="Calibri Light"/>
        </w:rPr>
        <w:t>Die Informationskampagne</w:t>
      </w:r>
      <w:r w:rsidRPr="0050180C">
        <w:rPr>
          <w:rStyle w:val="jsgrdq"/>
          <w:rFonts w:ascii="Calibri Light" w:hAnsi="Calibri Light" w:cs="Calibri Light"/>
        </w:rPr>
        <w:t xml:space="preserve"> </w:t>
      </w:r>
      <w:r>
        <w:rPr>
          <w:rStyle w:val="jsgrdq"/>
          <w:rFonts w:ascii="Calibri Light" w:hAnsi="Calibri Light" w:cs="Calibri Light"/>
        </w:rPr>
        <w:t>ruft die Gesellschaft</w:t>
      </w:r>
      <w:r w:rsidRPr="0050180C">
        <w:rPr>
          <w:rStyle w:val="jsgrdq"/>
          <w:rFonts w:ascii="Calibri Light" w:hAnsi="Calibri Light" w:cs="Calibri Light"/>
        </w:rPr>
        <w:t xml:space="preserve"> zu mehr</w:t>
      </w:r>
      <w:r>
        <w:rPr>
          <w:rStyle w:val="jsgrdq"/>
          <w:rFonts w:ascii="Calibri Light" w:hAnsi="Calibri Light" w:cs="Calibri Light"/>
        </w:rPr>
        <w:t xml:space="preserve"> Bewusstsein,</w:t>
      </w:r>
      <w:r w:rsidRPr="0050180C">
        <w:rPr>
          <w:rStyle w:val="jsgrdq"/>
          <w:rFonts w:ascii="Calibri Light" w:hAnsi="Calibri Light" w:cs="Calibri Light"/>
        </w:rPr>
        <w:t xml:space="preserve"> Barrierefreiheit und Inklusion</w:t>
      </w:r>
      <w:r>
        <w:rPr>
          <w:rStyle w:val="jsgrdq"/>
          <w:rFonts w:ascii="Calibri Light" w:hAnsi="Calibri Light" w:cs="Calibri Light"/>
        </w:rPr>
        <w:t xml:space="preserve"> auf</w:t>
      </w:r>
      <w:r w:rsidRPr="0050180C">
        <w:rPr>
          <w:rStyle w:val="jsgrdq"/>
          <w:rFonts w:ascii="Calibri Light" w:hAnsi="Calibri Light" w:cs="Calibri Light"/>
        </w:rPr>
        <w:t xml:space="preserve">. </w:t>
      </w:r>
      <w:r>
        <w:rPr>
          <w:rStyle w:val="jsgrdq"/>
          <w:rFonts w:ascii="Calibri Light" w:hAnsi="Calibri Light" w:cs="Calibri Light"/>
        </w:rPr>
        <w:t xml:space="preserve">Hier knüpft auch das Berufsförderungswerk (BFW) Düren mit </w:t>
      </w:r>
      <w:r w:rsidR="003B62DE">
        <w:rPr>
          <w:rStyle w:val="jsgrdq"/>
          <w:rFonts w:ascii="Calibri Light" w:hAnsi="Calibri Light" w:cs="Calibri Light"/>
        </w:rPr>
        <w:t xml:space="preserve">seinem </w:t>
      </w:r>
      <w:r>
        <w:rPr>
          <w:rStyle w:val="jsgrdq"/>
          <w:rFonts w:ascii="Calibri Light" w:hAnsi="Calibri Light" w:cs="Calibri Light"/>
        </w:rPr>
        <w:t>breiten Angebot an.</w:t>
      </w:r>
    </w:p>
    <w:p w14:paraId="065AA062" w14:textId="77777777" w:rsidR="00C50FF0" w:rsidRPr="00C50FF0" w:rsidRDefault="00C50FF0" w:rsidP="00894CCC">
      <w:pPr>
        <w:ind w:right="-994"/>
        <w:jc w:val="both"/>
        <w:rPr>
          <w:rFonts w:asciiTheme="majorHAnsi" w:hAnsiTheme="majorHAnsi" w:cstheme="majorHAnsi"/>
          <w:b/>
          <w:bCs/>
        </w:rPr>
      </w:pPr>
      <w:r>
        <w:rPr>
          <w:rFonts w:asciiTheme="majorHAnsi" w:hAnsiTheme="majorHAnsi" w:cstheme="majorHAnsi"/>
          <w:b/>
          <w:bCs/>
        </w:rPr>
        <w:t xml:space="preserve">Back </w:t>
      </w:r>
      <w:r w:rsidR="003B62DE">
        <w:rPr>
          <w:rFonts w:asciiTheme="majorHAnsi" w:hAnsiTheme="majorHAnsi" w:cstheme="majorHAnsi"/>
          <w:b/>
          <w:bCs/>
        </w:rPr>
        <w:t>t</w:t>
      </w:r>
      <w:r>
        <w:rPr>
          <w:rFonts w:asciiTheme="majorHAnsi" w:hAnsiTheme="majorHAnsi" w:cstheme="majorHAnsi"/>
          <w:b/>
          <w:bCs/>
        </w:rPr>
        <w:t>o Worklife: Rehabilitationsangebot für Menschen mit Beeinträchtigung</w:t>
      </w:r>
    </w:p>
    <w:p w14:paraId="5DC78446" w14:textId="42716933" w:rsidR="00C50FF0" w:rsidRDefault="00A679B6" w:rsidP="00894CCC">
      <w:pPr>
        <w:ind w:right="-994"/>
        <w:jc w:val="both"/>
        <w:rPr>
          <w:rFonts w:asciiTheme="majorHAnsi" w:hAnsiTheme="majorHAnsi" w:cstheme="majorHAnsi"/>
        </w:rPr>
      </w:pPr>
      <w:r>
        <w:rPr>
          <w:rFonts w:asciiTheme="majorHAnsi" w:hAnsiTheme="majorHAnsi" w:cstheme="majorHAnsi"/>
        </w:rPr>
        <w:t xml:space="preserve">Das BFW Düren als Zentrum für berufliche Bildung bietet nun schon seit 61 Jahren </w:t>
      </w:r>
      <w:r w:rsidRPr="00A679B6">
        <w:rPr>
          <w:rFonts w:asciiTheme="majorHAnsi" w:hAnsiTheme="majorHAnsi" w:cstheme="majorHAnsi"/>
        </w:rPr>
        <w:t>eine Vielfalt bedarfsorientierter und flexibler Leistungsangebote</w:t>
      </w:r>
      <w:r>
        <w:rPr>
          <w:rFonts w:asciiTheme="majorHAnsi" w:hAnsiTheme="majorHAnsi" w:cstheme="majorHAnsi"/>
        </w:rPr>
        <w:t>, besonders für Menschen mit einer Sehbehinderung</w:t>
      </w:r>
      <w:r w:rsidRPr="00A679B6">
        <w:rPr>
          <w:rFonts w:asciiTheme="majorHAnsi" w:hAnsiTheme="majorHAnsi" w:cstheme="majorHAnsi"/>
        </w:rPr>
        <w:t xml:space="preserve">. </w:t>
      </w:r>
      <w:r w:rsidR="009719CD">
        <w:rPr>
          <w:rFonts w:asciiTheme="majorHAnsi" w:hAnsiTheme="majorHAnsi" w:cstheme="majorHAnsi"/>
        </w:rPr>
        <w:t>„Unser</w:t>
      </w:r>
      <w:r>
        <w:rPr>
          <w:rFonts w:asciiTheme="majorHAnsi" w:hAnsiTheme="majorHAnsi" w:cstheme="majorHAnsi"/>
        </w:rPr>
        <w:t xml:space="preserve"> Ziel ist es, diese</w:t>
      </w:r>
      <w:r w:rsidR="009719CD">
        <w:rPr>
          <w:rFonts w:asciiTheme="majorHAnsi" w:hAnsiTheme="majorHAnsi" w:cstheme="majorHAnsi"/>
        </w:rPr>
        <w:t xml:space="preserve"> Menschen</w:t>
      </w:r>
      <w:r>
        <w:rPr>
          <w:rFonts w:asciiTheme="majorHAnsi" w:hAnsiTheme="majorHAnsi" w:cstheme="majorHAnsi"/>
        </w:rPr>
        <w:t xml:space="preserve"> </w:t>
      </w:r>
      <w:r w:rsidRPr="00A679B6">
        <w:rPr>
          <w:rFonts w:asciiTheme="majorHAnsi" w:hAnsiTheme="majorHAnsi" w:cstheme="majorHAnsi"/>
        </w:rPr>
        <w:t>auf dem Arbeitsmarkt einzugliedern bzw. bestehende Arbeitsverhältnisse zu sichern und den Betroffenen damit eine aktive Teilhabe an der Gesellschaft zu ermöglichen</w:t>
      </w:r>
      <w:r w:rsidR="009719CD">
        <w:rPr>
          <w:rFonts w:asciiTheme="majorHAnsi" w:hAnsiTheme="majorHAnsi" w:cstheme="majorHAnsi"/>
        </w:rPr>
        <w:t>“, so Geschäftsführerin Dr. Inge Jansen</w:t>
      </w:r>
      <w:r w:rsidRPr="00A679B6">
        <w:rPr>
          <w:rFonts w:asciiTheme="majorHAnsi" w:hAnsiTheme="majorHAnsi" w:cstheme="majorHAnsi"/>
        </w:rPr>
        <w:t>.</w:t>
      </w:r>
      <w:r>
        <w:rPr>
          <w:rFonts w:asciiTheme="majorHAnsi" w:hAnsiTheme="majorHAnsi" w:cstheme="majorHAnsi"/>
        </w:rPr>
        <w:t xml:space="preserve"> </w:t>
      </w:r>
      <w:r w:rsidR="00FA231C" w:rsidRPr="00FA231C">
        <w:rPr>
          <w:rFonts w:asciiTheme="majorHAnsi" w:hAnsiTheme="majorHAnsi" w:cstheme="majorHAnsi"/>
        </w:rPr>
        <w:t>In einem kostenfreien Erstgespräch k</w:t>
      </w:r>
      <w:r w:rsidR="00FA231C">
        <w:rPr>
          <w:rFonts w:asciiTheme="majorHAnsi" w:hAnsiTheme="majorHAnsi" w:cstheme="majorHAnsi"/>
        </w:rPr>
        <w:t>önnen</w:t>
      </w:r>
      <w:r w:rsidR="00C50FF0">
        <w:rPr>
          <w:rFonts w:asciiTheme="majorHAnsi" w:hAnsiTheme="majorHAnsi" w:cstheme="majorHAnsi"/>
        </w:rPr>
        <w:t xml:space="preserve"> </w:t>
      </w:r>
      <w:r w:rsidR="00A85E50">
        <w:rPr>
          <w:rFonts w:asciiTheme="majorHAnsi" w:hAnsiTheme="majorHAnsi" w:cstheme="majorHAnsi"/>
        </w:rPr>
        <w:t xml:space="preserve">sich </w:t>
      </w:r>
      <w:r w:rsidR="00C50FF0">
        <w:rPr>
          <w:rFonts w:asciiTheme="majorHAnsi" w:hAnsiTheme="majorHAnsi" w:cstheme="majorHAnsi"/>
        </w:rPr>
        <w:t>Interessierte</w:t>
      </w:r>
      <w:r w:rsidR="00FA231C" w:rsidRPr="00FA231C">
        <w:rPr>
          <w:rFonts w:asciiTheme="majorHAnsi" w:hAnsiTheme="majorHAnsi" w:cstheme="majorHAnsi"/>
        </w:rPr>
        <w:t xml:space="preserve"> </w:t>
      </w:r>
      <w:r w:rsidR="00894CCC">
        <w:rPr>
          <w:rFonts w:asciiTheme="majorHAnsi" w:hAnsiTheme="majorHAnsi" w:cstheme="majorHAnsi"/>
        </w:rPr>
        <w:t>jederzeit über Ihre Möglichkeiten informieren</w:t>
      </w:r>
      <w:r w:rsidR="00C50FF0">
        <w:rPr>
          <w:rFonts w:asciiTheme="majorHAnsi" w:hAnsiTheme="majorHAnsi" w:cstheme="majorHAnsi"/>
        </w:rPr>
        <w:t xml:space="preserve">. </w:t>
      </w:r>
    </w:p>
    <w:p w14:paraId="4A2A65DE" w14:textId="77777777" w:rsidR="00C50FF0" w:rsidRDefault="00C50FF0" w:rsidP="00894CCC">
      <w:pPr>
        <w:ind w:right="-994"/>
        <w:jc w:val="both"/>
        <w:rPr>
          <w:rFonts w:asciiTheme="majorHAnsi" w:hAnsiTheme="majorHAnsi" w:cstheme="majorHAnsi"/>
          <w:b/>
          <w:bCs/>
        </w:rPr>
      </w:pPr>
      <w:r>
        <w:rPr>
          <w:rFonts w:asciiTheme="majorHAnsi" w:hAnsiTheme="majorHAnsi" w:cstheme="majorHAnsi"/>
          <w:b/>
          <w:bCs/>
        </w:rPr>
        <w:t xml:space="preserve">Barrierefreies Angebot am BFW Düren – auch digital </w:t>
      </w:r>
    </w:p>
    <w:p w14:paraId="5792D9D4" w14:textId="77777777" w:rsidR="00C50FF0" w:rsidRDefault="00C50FF0" w:rsidP="00894CCC">
      <w:pPr>
        <w:ind w:right="-994"/>
        <w:jc w:val="both"/>
        <w:rPr>
          <w:rFonts w:asciiTheme="majorHAnsi" w:hAnsiTheme="majorHAnsi" w:cstheme="majorHAnsi"/>
        </w:rPr>
      </w:pPr>
      <w:r w:rsidRPr="00C50FF0">
        <w:rPr>
          <w:rFonts w:asciiTheme="majorHAnsi" w:hAnsiTheme="majorHAnsi" w:cstheme="majorHAnsi"/>
        </w:rPr>
        <w:t xml:space="preserve">Um das breite Angebot des BFW Düren für </w:t>
      </w:r>
      <w:r>
        <w:rPr>
          <w:rFonts w:asciiTheme="majorHAnsi" w:hAnsiTheme="majorHAnsi" w:cstheme="majorHAnsi"/>
        </w:rPr>
        <w:t>sehbehinderte</w:t>
      </w:r>
      <w:r w:rsidRPr="00C50FF0">
        <w:rPr>
          <w:rFonts w:asciiTheme="majorHAnsi" w:hAnsiTheme="majorHAnsi" w:cstheme="majorHAnsi"/>
        </w:rPr>
        <w:t xml:space="preserve"> und blinde Menschen zugänglich zu machen, </w:t>
      </w:r>
      <w:r w:rsidR="005C02BE">
        <w:rPr>
          <w:rFonts w:asciiTheme="majorHAnsi" w:hAnsiTheme="majorHAnsi" w:cstheme="majorHAnsi"/>
        </w:rPr>
        <w:t>wurde auch auf die digitale Barrierefreiheit geachtet</w:t>
      </w:r>
      <w:r w:rsidRPr="00C50FF0">
        <w:rPr>
          <w:rFonts w:asciiTheme="majorHAnsi" w:hAnsiTheme="majorHAnsi" w:cstheme="majorHAnsi"/>
        </w:rPr>
        <w:t xml:space="preserve">. </w:t>
      </w:r>
      <w:r w:rsidR="005C02BE">
        <w:rPr>
          <w:rFonts w:asciiTheme="majorHAnsi" w:hAnsiTheme="majorHAnsi" w:cstheme="majorHAnsi"/>
        </w:rPr>
        <w:t xml:space="preserve">Im vergangenen Jahr wurde die eigene Website </w:t>
      </w:r>
      <w:r w:rsidRPr="00C50FF0">
        <w:rPr>
          <w:rFonts w:asciiTheme="majorHAnsi" w:hAnsiTheme="majorHAnsi" w:cstheme="majorHAnsi"/>
        </w:rPr>
        <w:t>(www.bfw-dueren.de) ganzheitlich überprüft und optimiert – so ist es nun zum Beispiel möglich, Schriftgröße und Kontrast auf der Website anzupassen.</w:t>
      </w:r>
      <w:r w:rsidR="00894CCC">
        <w:rPr>
          <w:rFonts w:asciiTheme="majorHAnsi" w:hAnsiTheme="majorHAnsi" w:cstheme="majorHAnsi"/>
        </w:rPr>
        <w:t xml:space="preserve"> </w:t>
      </w:r>
      <w:r w:rsidR="005C02BE">
        <w:rPr>
          <w:rFonts w:asciiTheme="majorHAnsi" w:hAnsiTheme="majorHAnsi" w:cstheme="majorHAnsi"/>
        </w:rPr>
        <w:t>Es gibt außerdem einen barrierefreien Newsletter</w:t>
      </w:r>
      <w:r w:rsidRPr="00C50FF0">
        <w:rPr>
          <w:rFonts w:asciiTheme="majorHAnsi" w:hAnsiTheme="majorHAnsi" w:cstheme="majorHAnsi"/>
        </w:rPr>
        <w:t>, der in zwei Varianten (als E-Mail-Newsletter und als barrierefreie Textversion für Screenreader) angeboten wird.</w:t>
      </w:r>
      <w:r w:rsidR="005C02BE" w:rsidRPr="005C02BE">
        <w:t xml:space="preserve"> </w:t>
      </w:r>
      <w:r w:rsidR="005C02BE" w:rsidRPr="005C02BE">
        <w:rPr>
          <w:rFonts w:asciiTheme="majorHAnsi" w:hAnsiTheme="majorHAnsi" w:cstheme="majorHAnsi"/>
        </w:rPr>
        <w:t xml:space="preserve">Die Anmeldung erfolgt durch ein barrierefreies Formular unter </w:t>
      </w:r>
      <w:hyperlink r:id="rId8" w:history="1">
        <w:r w:rsidR="005C02BE" w:rsidRPr="00BA3344">
          <w:rPr>
            <w:rStyle w:val="Hyperlink"/>
            <w:rFonts w:asciiTheme="majorHAnsi" w:hAnsiTheme="majorHAnsi" w:cstheme="majorHAnsi"/>
          </w:rPr>
          <w:t>www.bfw-dueren.de/newsletter</w:t>
        </w:r>
      </w:hyperlink>
      <w:r w:rsidR="005C02BE" w:rsidRPr="005C02BE">
        <w:rPr>
          <w:rFonts w:asciiTheme="majorHAnsi" w:hAnsiTheme="majorHAnsi" w:cstheme="majorHAnsi"/>
        </w:rPr>
        <w:t>.</w:t>
      </w:r>
      <w:r w:rsidRPr="00C50FF0">
        <w:rPr>
          <w:rFonts w:asciiTheme="majorHAnsi" w:hAnsiTheme="majorHAnsi" w:cstheme="majorHAnsi"/>
        </w:rPr>
        <w:t xml:space="preserve"> Der Social-Media-Auftritt wurde ebenfalls überarbeitet</w:t>
      </w:r>
      <w:r w:rsidR="005C02BE">
        <w:rPr>
          <w:rFonts w:asciiTheme="majorHAnsi" w:hAnsiTheme="majorHAnsi" w:cstheme="majorHAnsi"/>
        </w:rPr>
        <w:t>.</w:t>
      </w:r>
    </w:p>
    <w:p w14:paraId="37BB6E3C" w14:textId="77777777" w:rsidR="005C02BE" w:rsidRPr="00894CCC" w:rsidRDefault="00894CCC" w:rsidP="00894CCC">
      <w:pPr>
        <w:ind w:right="-994"/>
        <w:jc w:val="both"/>
        <w:rPr>
          <w:rFonts w:asciiTheme="majorHAnsi" w:hAnsiTheme="majorHAnsi" w:cstheme="majorHAnsi"/>
          <w:b/>
          <w:bCs/>
        </w:rPr>
      </w:pPr>
      <w:r>
        <w:rPr>
          <w:rFonts w:asciiTheme="majorHAnsi" w:hAnsiTheme="majorHAnsi" w:cstheme="majorHAnsi"/>
          <w:noProof/>
          <w:lang w:eastAsia="de-DE"/>
        </w:rPr>
        <mc:AlternateContent>
          <mc:Choice Requires="wps">
            <w:drawing>
              <wp:anchor distT="0" distB="0" distL="114300" distR="114300" simplePos="0" relativeHeight="251659264" behindDoc="0" locked="0" layoutInCell="1" allowOverlap="1" wp14:anchorId="5B4A9035" wp14:editId="568B2390">
                <wp:simplePos x="0" y="0"/>
                <wp:positionH relativeFrom="column">
                  <wp:posOffset>-367665</wp:posOffset>
                </wp:positionH>
                <wp:positionV relativeFrom="paragraph">
                  <wp:posOffset>16510</wp:posOffset>
                </wp:positionV>
                <wp:extent cx="6877050" cy="3171825"/>
                <wp:effectExtent l="0" t="0" r="19050" b="28575"/>
                <wp:wrapNone/>
                <wp:docPr id="1" name="Rechteck: abgerundete Ecken 1"/>
                <wp:cNvGraphicFramePr/>
                <a:graphic xmlns:a="http://schemas.openxmlformats.org/drawingml/2006/main">
                  <a:graphicData uri="http://schemas.microsoft.com/office/word/2010/wordprocessingShape">
                    <wps:wsp>
                      <wps:cNvSpPr/>
                      <wps:spPr>
                        <a:xfrm>
                          <a:off x="0" y="0"/>
                          <a:ext cx="6877050" cy="3171825"/>
                        </a:xfrm>
                        <a:prstGeom prst="roundRect">
                          <a:avLst/>
                        </a:prstGeom>
                        <a:noFill/>
                        <a:ln w="19050">
                          <a:solidFill>
                            <a:schemeClr val="accent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AE03F9" id="Rechteck: abgerundete Ecken 1" o:spid="_x0000_s1026" style="position:absolute;margin-left:-28.95pt;margin-top:1.3pt;width:541.5pt;height:24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" filled="f" strokecolor="#2f5496 [2404]" strokeweight="1.5pt">
                <v:stroke dashstyle="1 1" joinstyle="miter"/>
              </v:roundrect>
            </w:pict>
          </mc:Fallback>
        </mc:AlternateContent>
      </w:r>
      <w:r w:rsidRPr="00894CCC">
        <w:rPr>
          <w:rFonts w:asciiTheme="majorHAnsi" w:hAnsiTheme="majorHAnsi" w:cstheme="majorHAnsi"/>
          <w:b/>
          <w:bCs/>
        </w:rPr>
        <w:br/>
      </w:r>
      <w:r w:rsidR="005C02BE" w:rsidRPr="00894CCC">
        <w:rPr>
          <w:rFonts w:asciiTheme="majorHAnsi" w:hAnsiTheme="majorHAnsi" w:cstheme="majorHAnsi"/>
          <w:b/>
          <w:bCs/>
        </w:rPr>
        <w:t>3 Tipps für Barrierefreiheit auf Social Media</w:t>
      </w:r>
    </w:p>
    <w:p w14:paraId="2C80D3EE" w14:textId="77777777" w:rsidR="005C02BE" w:rsidRPr="00894CCC" w:rsidRDefault="005C02BE" w:rsidP="00894CCC">
      <w:pPr>
        <w:pStyle w:val="Listenabsatz"/>
        <w:numPr>
          <w:ilvl w:val="0"/>
          <w:numId w:val="1"/>
        </w:numPr>
        <w:ind w:right="-994"/>
        <w:jc w:val="both"/>
        <w:rPr>
          <w:rFonts w:asciiTheme="majorHAnsi" w:hAnsiTheme="majorHAnsi" w:cstheme="majorHAnsi"/>
          <w:b/>
          <w:bCs/>
          <w:sz w:val="20"/>
          <w:szCs w:val="20"/>
        </w:rPr>
      </w:pPr>
      <w:r w:rsidRPr="00894CCC">
        <w:rPr>
          <w:rFonts w:asciiTheme="majorHAnsi" w:hAnsiTheme="majorHAnsi" w:cstheme="majorHAnsi"/>
          <w:b/>
          <w:bCs/>
          <w:sz w:val="20"/>
          <w:szCs w:val="20"/>
        </w:rPr>
        <w:t>Großschreibung von Hashtags</w:t>
      </w:r>
    </w:p>
    <w:p w14:paraId="654F2D05" w14:textId="77777777" w:rsidR="005C02BE" w:rsidRPr="00894CCC" w:rsidRDefault="005C02BE" w:rsidP="00894CCC">
      <w:pPr>
        <w:pStyle w:val="Listenabsatz"/>
        <w:ind w:right="-994"/>
        <w:jc w:val="both"/>
        <w:rPr>
          <w:rFonts w:asciiTheme="majorHAnsi" w:hAnsiTheme="majorHAnsi" w:cstheme="majorHAnsi"/>
          <w:sz w:val="20"/>
          <w:szCs w:val="20"/>
        </w:rPr>
      </w:pPr>
      <w:r w:rsidRPr="00894CCC">
        <w:rPr>
          <w:rFonts w:asciiTheme="majorHAnsi" w:hAnsiTheme="majorHAnsi" w:cstheme="majorHAnsi"/>
          <w:sz w:val="20"/>
          <w:szCs w:val="20"/>
        </w:rPr>
        <w:t>Damit Hashtags mit einem Screenreader richtig vorgelesen werden können, sollte jedes neue Wort mit einem Großbuchstaben geschrieben werden, z. B. #BarrierefreiesPosten</w:t>
      </w:r>
    </w:p>
    <w:p w14:paraId="297F17AC" w14:textId="77777777" w:rsidR="005C02BE" w:rsidRPr="00894CCC" w:rsidRDefault="005C02BE" w:rsidP="00894CCC">
      <w:pPr>
        <w:pStyle w:val="Listenabsatz"/>
        <w:ind w:right="-994"/>
        <w:jc w:val="both"/>
        <w:rPr>
          <w:rFonts w:asciiTheme="majorHAnsi" w:hAnsiTheme="majorHAnsi" w:cstheme="majorHAnsi"/>
          <w:sz w:val="20"/>
          <w:szCs w:val="20"/>
        </w:rPr>
      </w:pPr>
    </w:p>
    <w:p w14:paraId="0BBBE8D2" w14:textId="77777777" w:rsidR="005C02BE" w:rsidRPr="00894CCC" w:rsidRDefault="005C02BE" w:rsidP="00894CCC">
      <w:pPr>
        <w:pStyle w:val="Listenabsatz"/>
        <w:numPr>
          <w:ilvl w:val="0"/>
          <w:numId w:val="1"/>
        </w:numPr>
        <w:ind w:right="-994"/>
        <w:jc w:val="both"/>
        <w:rPr>
          <w:rFonts w:asciiTheme="majorHAnsi" w:hAnsiTheme="majorHAnsi" w:cstheme="majorHAnsi"/>
          <w:b/>
          <w:bCs/>
          <w:sz w:val="20"/>
          <w:szCs w:val="20"/>
        </w:rPr>
      </w:pPr>
      <w:r w:rsidRPr="00894CCC">
        <w:rPr>
          <w:rFonts w:asciiTheme="majorHAnsi" w:hAnsiTheme="majorHAnsi" w:cstheme="majorHAnsi"/>
          <w:b/>
          <w:bCs/>
          <w:sz w:val="20"/>
          <w:szCs w:val="20"/>
        </w:rPr>
        <w:t>Alternativtexte</w:t>
      </w:r>
    </w:p>
    <w:p w14:paraId="42DF70C5" w14:textId="77777777" w:rsidR="005C02BE" w:rsidRPr="00894CCC" w:rsidRDefault="005C02BE" w:rsidP="00894CCC">
      <w:pPr>
        <w:pStyle w:val="Listenabsatz"/>
        <w:ind w:right="-994"/>
        <w:jc w:val="both"/>
        <w:rPr>
          <w:rFonts w:asciiTheme="majorHAnsi" w:hAnsiTheme="majorHAnsi" w:cstheme="majorHAnsi"/>
          <w:sz w:val="20"/>
          <w:szCs w:val="20"/>
        </w:rPr>
      </w:pPr>
      <w:r w:rsidRPr="00894CCC">
        <w:rPr>
          <w:rFonts w:asciiTheme="majorHAnsi" w:hAnsiTheme="majorHAnsi" w:cstheme="majorHAnsi"/>
          <w:sz w:val="20"/>
          <w:szCs w:val="20"/>
        </w:rPr>
        <w:t xml:space="preserve">Alternativtexte und Bildbeschreibungen sind für sehbehinderte und blinde Menschen besonders wichtig. Sie können entweder direkt beim Vorbereiten der Postings oder am Ende eines Beitragstextes ergänzt werden. Hier gilt: </w:t>
      </w:r>
      <w:r w:rsidR="003B62DE">
        <w:rPr>
          <w:rFonts w:asciiTheme="majorHAnsi" w:hAnsiTheme="majorHAnsi" w:cstheme="majorHAnsi"/>
          <w:sz w:val="20"/>
          <w:szCs w:val="20"/>
        </w:rPr>
        <w:t>j</w:t>
      </w:r>
      <w:r w:rsidRPr="00894CCC">
        <w:rPr>
          <w:rFonts w:asciiTheme="majorHAnsi" w:hAnsiTheme="majorHAnsi" w:cstheme="majorHAnsi"/>
          <w:sz w:val="20"/>
          <w:szCs w:val="20"/>
        </w:rPr>
        <w:t>e beschreibender, desto inklusiver.</w:t>
      </w:r>
    </w:p>
    <w:p w14:paraId="10F5FD0D" w14:textId="77777777" w:rsidR="005C02BE" w:rsidRPr="00894CCC" w:rsidRDefault="005C02BE" w:rsidP="00894CCC">
      <w:pPr>
        <w:pStyle w:val="Listenabsatz"/>
        <w:ind w:right="-994"/>
        <w:jc w:val="both"/>
        <w:rPr>
          <w:rFonts w:asciiTheme="majorHAnsi" w:hAnsiTheme="majorHAnsi" w:cstheme="majorHAnsi"/>
          <w:sz w:val="20"/>
          <w:szCs w:val="20"/>
        </w:rPr>
      </w:pPr>
    </w:p>
    <w:p w14:paraId="47F99A23" w14:textId="77777777" w:rsidR="005C02BE" w:rsidRPr="00894CCC" w:rsidRDefault="005C02BE" w:rsidP="00894CCC">
      <w:pPr>
        <w:pStyle w:val="Listenabsatz"/>
        <w:numPr>
          <w:ilvl w:val="0"/>
          <w:numId w:val="1"/>
        </w:numPr>
        <w:ind w:right="-994"/>
        <w:jc w:val="both"/>
        <w:rPr>
          <w:rFonts w:asciiTheme="majorHAnsi" w:hAnsiTheme="majorHAnsi" w:cstheme="majorHAnsi"/>
          <w:b/>
          <w:bCs/>
          <w:sz w:val="20"/>
          <w:szCs w:val="20"/>
        </w:rPr>
      </w:pPr>
      <w:r w:rsidRPr="00894CCC">
        <w:rPr>
          <w:rFonts w:asciiTheme="majorHAnsi" w:hAnsiTheme="majorHAnsi" w:cstheme="majorHAnsi"/>
          <w:b/>
          <w:bCs/>
          <w:sz w:val="20"/>
          <w:szCs w:val="20"/>
        </w:rPr>
        <w:t>Inklusives Gendern</w:t>
      </w:r>
    </w:p>
    <w:p w14:paraId="4D9B1651" w14:textId="77777777" w:rsidR="00894CCC" w:rsidRDefault="005C02BE" w:rsidP="00894CCC">
      <w:pPr>
        <w:pStyle w:val="Listenabsatz"/>
        <w:ind w:right="-994"/>
        <w:jc w:val="both"/>
        <w:rPr>
          <w:rFonts w:asciiTheme="majorHAnsi" w:hAnsiTheme="majorHAnsi" w:cstheme="majorHAnsi"/>
          <w:sz w:val="20"/>
          <w:szCs w:val="20"/>
        </w:rPr>
      </w:pPr>
      <w:r w:rsidRPr="00894CCC">
        <w:rPr>
          <w:rFonts w:asciiTheme="majorHAnsi" w:hAnsiTheme="majorHAnsi" w:cstheme="majorHAnsi"/>
          <w:sz w:val="20"/>
          <w:szCs w:val="20"/>
        </w:rPr>
        <w:t>Beim Gendern ist es etwas komplizierter, denn kein Sonderzeichen wie Doppelpunkt (:), Sternchen (*) oder Unterstrich (_) ist vollkommen barrierefrei. Daher kann man generell versuchen, Textlösungen zu finden, die kein Geschlecht ausschließen (Mitarbeitende anstatt Mitarbeiter und Mitarbeiterinnen). Wenn aber mit Kurzform gegendert werden soll, wird laut einer aktuellen Studie das Sternchen empfohlen.</w:t>
      </w:r>
    </w:p>
    <w:p w14:paraId="51B406F4" w14:textId="77777777" w:rsidR="00894CCC" w:rsidRPr="00894CCC" w:rsidRDefault="00894CCC" w:rsidP="00894CCC">
      <w:pPr>
        <w:pStyle w:val="Listenabsatz"/>
        <w:ind w:right="-994"/>
        <w:jc w:val="both"/>
        <w:rPr>
          <w:rFonts w:asciiTheme="majorHAnsi" w:hAnsiTheme="majorHAnsi" w:cstheme="majorHAnsi"/>
          <w:sz w:val="20"/>
          <w:szCs w:val="20"/>
        </w:rPr>
      </w:pPr>
    </w:p>
    <w:p w14:paraId="027B9D34" w14:textId="77777777" w:rsidR="00A679B6" w:rsidRPr="005C02BE" w:rsidRDefault="00FA231C" w:rsidP="00894CCC">
      <w:pPr>
        <w:ind w:right="-994"/>
        <w:jc w:val="both"/>
        <w:rPr>
          <w:rFonts w:asciiTheme="majorHAnsi" w:hAnsiTheme="majorHAnsi" w:cstheme="majorHAnsi"/>
          <w:b/>
          <w:bCs/>
        </w:rPr>
      </w:pPr>
      <w:r w:rsidRPr="005C02BE">
        <w:rPr>
          <w:rFonts w:asciiTheme="majorHAnsi" w:hAnsiTheme="majorHAnsi" w:cstheme="majorHAnsi"/>
          <w:b/>
          <w:bCs/>
        </w:rPr>
        <w:t xml:space="preserve">Weitere Informationen unter </w:t>
      </w:r>
      <w:hyperlink r:id="rId9" w:history="1">
        <w:r w:rsidRPr="005C02BE">
          <w:rPr>
            <w:rStyle w:val="Hyperlink"/>
            <w:rFonts w:asciiTheme="majorHAnsi" w:hAnsiTheme="majorHAnsi" w:cstheme="majorHAnsi"/>
            <w:b/>
            <w:bCs/>
          </w:rPr>
          <w:t>www.bfw-dueren.de</w:t>
        </w:r>
      </w:hyperlink>
      <w:r w:rsidRPr="005C02BE">
        <w:rPr>
          <w:rFonts w:asciiTheme="majorHAnsi" w:hAnsiTheme="majorHAnsi" w:cstheme="majorHAnsi"/>
          <w:b/>
          <w:bCs/>
        </w:rPr>
        <w:t>.</w:t>
      </w:r>
    </w:p>
    <w:sectPr w:rsidR="00A679B6" w:rsidRPr="005C02BE" w:rsidSect="000A28C1">
      <w:headerReference w:type="default" r:id="rId10"/>
      <w:footerReference w:type="default" r:id="rId11"/>
      <w:pgSz w:w="11906" w:h="16838"/>
      <w:pgMar w:top="1134" w:right="2268"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F78F0" w14:textId="77777777" w:rsidR="00A87C02" w:rsidRDefault="00A87C02" w:rsidP="00AF5921">
      <w:pPr>
        <w:spacing w:after="0" w:line="240" w:lineRule="auto"/>
      </w:pPr>
      <w:r>
        <w:separator/>
      </w:r>
    </w:p>
  </w:endnote>
  <w:endnote w:type="continuationSeparator" w:id="0">
    <w:p w14:paraId="0083921C" w14:textId="77777777" w:rsidR="00A87C02" w:rsidRDefault="00A87C02" w:rsidP="00AF5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Next LT Pro">
    <w:altName w:val="Calibri"/>
    <w:charset w:val="00"/>
    <w:family w:val="swiss"/>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B3C6" w14:textId="77777777" w:rsidR="008F684A" w:rsidRDefault="008F684A" w:rsidP="008F684A">
    <w:pPr>
      <w:pStyle w:val="Fuzeile"/>
      <w:rPr>
        <w:rFonts w:asciiTheme="majorHAnsi" w:hAnsiTheme="majorHAnsi"/>
        <w:b/>
      </w:rPr>
    </w:pPr>
  </w:p>
  <w:p w14:paraId="6E90650E" w14:textId="77777777" w:rsidR="008F684A" w:rsidRPr="00055EAE" w:rsidRDefault="008F684A" w:rsidP="008F684A">
    <w:pPr>
      <w:pStyle w:val="Fuzeile"/>
      <w:rPr>
        <w:rFonts w:asciiTheme="majorHAnsi" w:hAnsiTheme="majorHAnsi"/>
        <w:b/>
        <w:sz w:val="20"/>
        <w:szCs w:val="20"/>
      </w:rPr>
    </w:pPr>
    <w:r w:rsidRPr="00055EAE">
      <w:rPr>
        <w:noProof/>
        <w:sz w:val="20"/>
        <w:szCs w:val="20"/>
        <w:lang w:eastAsia="de-DE"/>
      </w:rPr>
      <mc:AlternateContent>
        <mc:Choice Requires="wps">
          <w:drawing>
            <wp:anchor distT="0" distB="0" distL="114300" distR="114300" simplePos="0" relativeHeight="251657216" behindDoc="0" locked="0" layoutInCell="1" allowOverlap="1" wp14:anchorId="16E123BB" wp14:editId="56247235">
              <wp:simplePos x="0" y="0"/>
              <wp:positionH relativeFrom="column">
                <wp:posOffset>5041265</wp:posOffset>
              </wp:positionH>
              <wp:positionV relativeFrom="paragraph">
                <wp:posOffset>132715</wp:posOffset>
              </wp:positionV>
              <wp:extent cx="1071245" cy="128905"/>
              <wp:effectExtent l="0" t="0" r="14605" b="4445"/>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7FA84" w14:textId="77777777" w:rsidR="008F684A" w:rsidRDefault="008F684A" w:rsidP="008F684A">
                          <w:pPr>
                            <w:jc w:val="right"/>
                            <w:rPr>
                              <w:rFonts w:ascii="DIN Next LT Pro" w:hAnsi="DIN Next LT Pro" w:cs="Lucida Sans Unicode"/>
                              <w:color w:val="7F7F7F" w:themeColor="text1" w:themeTint="80"/>
                              <w:sz w:val="14"/>
                              <w:szCs w:val="14"/>
                            </w:rPr>
                          </w:pPr>
                          <w:r>
                            <w:rPr>
                              <w:rFonts w:ascii="DIN Next LT Pro" w:hAnsi="DIN Next LT Pro" w:cs="Arial"/>
                              <w:color w:val="44546A" w:themeColor="text2"/>
                              <w:sz w:val="14"/>
                              <w:szCs w:val="14"/>
                            </w:rPr>
                            <w:t xml:space="preserve">Seite </w:t>
                          </w:r>
                          <w:r>
                            <w:rPr>
                              <w:rStyle w:val="Seitenzahl"/>
                              <w:rFonts w:ascii="DIN Next LT Pro" w:hAnsi="DIN Next LT Pro" w:cs="Arial"/>
                              <w:color w:val="44546A" w:themeColor="text2"/>
                              <w:sz w:val="14"/>
                              <w:szCs w:val="14"/>
                            </w:rPr>
                            <w:fldChar w:fldCharType="begin"/>
                          </w:r>
                          <w:r>
                            <w:rPr>
                              <w:rStyle w:val="Seitenzahl"/>
                              <w:rFonts w:ascii="DIN Next LT Pro" w:hAnsi="DIN Next LT Pro" w:cs="Arial"/>
                              <w:color w:val="44546A" w:themeColor="text2"/>
                              <w:sz w:val="14"/>
                              <w:szCs w:val="14"/>
                            </w:rPr>
                            <w:instrText xml:space="preserve"> PAGE </w:instrText>
                          </w:r>
                          <w:r>
                            <w:rPr>
                              <w:rStyle w:val="Seitenzahl"/>
                              <w:rFonts w:ascii="DIN Next LT Pro" w:hAnsi="DIN Next LT Pro" w:cs="Arial"/>
                              <w:color w:val="44546A" w:themeColor="text2"/>
                              <w:sz w:val="14"/>
                              <w:szCs w:val="14"/>
                            </w:rPr>
                            <w:fldChar w:fldCharType="separate"/>
                          </w:r>
                          <w:r w:rsidR="003D7714">
                            <w:rPr>
                              <w:rStyle w:val="Seitenzahl"/>
                              <w:rFonts w:ascii="DIN Next LT Pro" w:hAnsi="DIN Next LT Pro" w:cs="Arial"/>
                              <w:noProof/>
                              <w:color w:val="44546A" w:themeColor="text2"/>
                              <w:sz w:val="14"/>
                              <w:szCs w:val="14"/>
                            </w:rPr>
                            <w:t>1</w:t>
                          </w:r>
                          <w:r>
                            <w:rPr>
                              <w:rStyle w:val="Seitenzahl"/>
                              <w:rFonts w:ascii="DIN Next LT Pro" w:hAnsi="DIN Next LT Pro" w:cs="Arial"/>
                              <w:color w:val="44546A" w:themeColor="text2"/>
                              <w:sz w:val="14"/>
                              <w:szCs w:val="14"/>
                            </w:rPr>
                            <w:fldChar w:fldCharType="end"/>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3F412" id="_x0000_t202" coordsize="21600,21600" o:spt="202" path="m,l,21600r21600,l21600,xe">
              <v:stroke joinstyle="miter"/>
              <v:path gradientshapeok="t" o:connecttype="rect"/>
            </v:shapetype>
            <v:shape id="Textfeld 15" o:spid="_x0000_s1026" type="#_x0000_t202" style="position:absolute;margin-left:396.95pt;margin-top:10.45pt;width:84.35pt;height:1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" filled="f" stroked="f">
              <v:textbox inset="0,0,0,0">
                <w:txbxContent>
                  <w:p w:rsidR="008F684A" w:rsidRDefault="008F684A" w:rsidP="008F684A">
                    <w:pPr>
                      <w:jc w:val="right"/>
                      <w:rPr>
                        <w:rFonts w:ascii="DIN Next LT Pro" w:hAnsi="DIN Next LT Pro" w:cs="Lucida Sans Unicode"/>
                        <w:color w:val="7F7F7F" w:themeColor="text1" w:themeTint="80"/>
                        <w:sz w:val="14"/>
                        <w:szCs w:val="14"/>
                      </w:rPr>
                    </w:pPr>
                    <w:r>
                      <w:rPr>
                        <w:rFonts w:ascii="DIN Next LT Pro" w:hAnsi="DIN Next LT Pro" w:cs="Arial"/>
                        <w:color w:val="44546A" w:themeColor="text2"/>
                        <w:sz w:val="14"/>
                        <w:szCs w:val="14"/>
                      </w:rPr>
                      <w:t xml:space="preserve">Seite </w:t>
                    </w:r>
                    <w:r>
                      <w:rPr>
                        <w:rStyle w:val="Seitenzahl"/>
                        <w:rFonts w:ascii="DIN Next LT Pro" w:hAnsi="DIN Next LT Pro" w:cs="Arial"/>
                        <w:color w:val="44546A" w:themeColor="text2"/>
                        <w:sz w:val="14"/>
                        <w:szCs w:val="14"/>
                      </w:rPr>
                      <w:fldChar w:fldCharType="begin"/>
                    </w:r>
                    <w:r>
                      <w:rPr>
                        <w:rStyle w:val="Seitenzahl"/>
                        <w:rFonts w:ascii="DIN Next LT Pro" w:hAnsi="DIN Next LT Pro" w:cs="Arial"/>
                        <w:color w:val="44546A" w:themeColor="text2"/>
                        <w:sz w:val="14"/>
                        <w:szCs w:val="14"/>
                      </w:rPr>
                      <w:instrText xml:space="preserve"> PAGE </w:instrText>
                    </w:r>
                    <w:r>
                      <w:rPr>
                        <w:rStyle w:val="Seitenzahl"/>
                        <w:rFonts w:ascii="DIN Next LT Pro" w:hAnsi="DIN Next LT Pro" w:cs="Arial"/>
                        <w:color w:val="44546A" w:themeColor="text2"/>
                        <w:sz w:val="14"/>
                        <w:szCs w:val="14"/>
                      </w:rPr>
                      <w:fldChar w:fldCharType="separate"/>
                    </w:r>
                    <w:r w:rsidR="003D7714">
                      <w:rPr>
                        <w:rStyle w:val="Seitenzahl"/>
                        <w:rFonts w:ascii="DIN Next LT Pro" w:hAnsi="DIN Next LT Pro" w:cs="Arial"/>
                        <w:noProof/>
                        <w:color w:val="44546A" w:themeColor="text2"/>
                        <w:sz w:val="14"/>
                        <w:szCs w:val="14"/>
                      </w:rPr>
                      <w:t>1</w:t>
                    </w:r>
                    <w:r>
                      <w:rPr>
                        <w:rStyle w:val="Seitenzahl"/>
                        <w:rFonts w:ascii="DIN Next LT Pro" w:hAnsi="DIN Next LT Pro" w:cs="Arial"/>
                        <w:color w:val="44546A" w:themeColor="text2"/>
                        <w:sz w:val="14"/>
                        <w:szCs w:val="14"/>
                      </w:rPr>
                      <w:fldChar w:fldCharType="end"/>
                    </w:r>
                  </w:p>
                </w:txbxContent>
              </v:textbox>
            </v:shape>
          </w:pict>
        </mc:Fallback>
      </mc:AlternateContent>
    </w:r>
    <w:r w:rsidRPr="00055EAE">
      <w:rPr>
        <w:rFonts w:asciiTheme="majorHAnsi" w:hAnsiTheme="majorHAnsi"/>
        <w:b/>
        <w:sz w:val="20"/>
        <w:szCs w:val="20"/>
      </w:rPr>
      <w:t>Pressekontakt:</w:t>
    </w:r>
  </w:p>
  <w:p w14:paraId="3481B7C8" w14:textId="77777777" w:rsidR="008F684A" w:rsidRPr="00055EAE" w:rsidRDefault="008F684A" w:rsidP="008F684A">
    <w:pPr>
      <w:pStyle w:val="Fuzeile"/>
      <w:tabs>
        <w:tab w:val="clear" w:pos="4536"/>
        <w:tab w:val="left" w:pos="8325"/>
      </w:tabs>
      <w:rPr>
        <w:rFonts w:asciiTheme="majorHAnsi" w:hAnsiTheme="majorHAnsi"/>
        <w:sz w:val="20"/>
        <w:szCs w:val="20"/>
      </w:rPr>
    </w:pPr>
    <w:r w:rsidRPr="00055EAE">
      <w:rPr>
        <w:rFonts w:asciiTheme="majorHAnsi" w:hAnsiTheme="majorHAnsi"/>
        <w:sz w:val="20"/>
        <w:szCs w:val="20"/>
      </w:rPr>
      <w:t>Yupik PR Gmb</w:t>
    </w:r>
    <w:r w:rsidR="00A679B6" w:rsidRPr="00055EAE">
      <w:rPr>
        <w:rFonts w:asciiTheme="majorHAnsi" w:hAnsiTheme="majorHAnsi"/>
        <w:sz w:val="20"/>
        <w:szCs w:val="20"/>
      </w:rPr>
      <w:t>H</w:t>
    </w:r>
  </w:p>
  <w:p w14:paraId="6F744A7F" w14:textId="77777777" w:rsidR="008F684A" w:rsidRPr="00055EAE" w:rsidRDefault="008F684A" w:rsidP="008F684A">
    <w:pPr>
      <w:pStyle w:val="Fuzeile"/>
      <w:rPr>
        <w:rFonts w:asciiTheme="majorHAnsi" w:hAnsiTheme="majorHAnsi"/>
        <w:sz w:val="20"/>
        <w:szCs w:val="20"/>
      </w:rPr>
    </w:pPr>
    <w:r w:rsidRPr="00055EAE">
      <w:rPr>
        <w:noProof/>
        <w:sz w:val="20"/>
        <w:szCs w:val="20"/>
        <w:lang w:eastAsia="de-DE"/>
      </w:rPr>
      <w:drawing>
        <wp:anchor distT="0" distB="0" distL="114300" distR="114300" simplePos="0" relativeHeight="251658240" behindDoc="1" locked="0" layoutInCell="1" allowOverlap="1" wp14:anchorId="4F3E3AB6" wp14:editId="215F41B1">
          <wp:simplePos x="0" y="0"/>
          <wp:positionH relativeFrom="column">
            <wp:posOffset>4951730</wp:posOffset>
          </wp:positionH>
          <wp:positionV relativeFrom="paragraph">
            <wp:posOffset>9525</wp:posOffset>
          </wp:positionV>
          <wp:extent cx="1212850" cy="449580"/>
          <wp:effectExtent l="0" t="0" r="635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pic:cNvPicPr>
                    <a:picLocks noChangeAspect="1" noChangeArrowheads="1"/>
                  </pic:cNvPicPr>
                </pic:nvPicPr>
                <pic:blipFill>
                  <a:blip r:embed="rId1">
                    <a:extLst>
                      <a:ext uri="{28A0092B-C50C-407E-A947-70E740481C1C}">
                        <a14:useLocalDpi xmlns:a14="http://schemas.microsoft.com/office/drawing/2010/main" val="0"/>
                      </a:ext>
                    </a:extLst>
                  </a:blip>
                  <a:srcRect l="36511" t="42857" r="36526" b="43002"/>
                  <a:stretch>
                    <a:fillRect/>
                  </a:stretch>
                </pic:blipFill>
                <pic:spPr bwMode="auto">
                  <a:xfrm>
                    <a:off x="0" y="0"/>
                    <a:ext cx="1212850" cy="449580"/>
                  </a:xfrm>
                  <a:prstGeom prst="rect">
                    <a:avLst/>
                  </a:prstGeom>
                  <a:noFill/>
                </pic:spPr>
              </pic:pic>
            </a:graphicData>
          </a:graphic>
          <wp14:sizeRelH relativeFrom="page">
            <wp14:pctWidth>0</wp14:pctWidth>
          </wp14:sizeRelH>
          <wp14:sizeRelV relativeFrom="page">
            <wp14:pctHeight>0</wp14:pctHeight>
          </wp14:sizeRelV>
        </wp:anchor>
      </w:drawing>
    </w:r>
    <w:r w:rsidRPr="00055EAE">
      <w:rPr>
        <w:rFonts w:asciiTheme="majorHAnsi" w:hAnsiTheme="majorHAnsi"/>
        <w:sz w:val="20"/>
        <w:szCs w:val="20"/>
      </w:rPr>
      <w:t xml:space="preserve">Ansprechpartnerin: </w:t>
    </w:r>
    <w:r w:rsidR="00816454" w:rsidRPr="00055EAE">
      <w:rPr>
        <w:rFonts w:asciiTheme="majorHAnsi" w:hAnsiTheme="majorHAnsi"/>
        <w:sz w:val="20"/>
        <w:szCs w:val="20"/>
      </w:rPr>
      <w:t>Marlene Stroop</w:t>
    </w:r>
    <w:r w:rsidRPr="00055EAE">
      <w:rPr>
        <w:rFonts w:asciiTheme="majorHAnsi" w:hAnsiTheme="majorHAnsi"/>
        <w:sz w:val="20"/>
        <w:szCs w:val="20"/>
      </w:rPr>
      <w:tab/>
    </w:r>
  </w:p>
  <w:p w14:paraId="5B5AD7FB" w14:textId="77777777" w:rsidR="008F684A" w:rsidRPr="00055EAE" w:rsidRDefault="008F684A" w:rsidP="008F684A">
    <w:pPr>
      <w:pStyle w:val="Fuzeile"/>
      <w:tabs>
        <w:tab w:val="left" w:pos="708"/>
        <w:tab w:val="left" w:pos="1416"/>
        <w:tab w:val="left" w:pos="2124"/>
        <w:tab w:val="left" w:pos="2832"/>
      </w:tabs>
      <w:rPr>
        <w:rFonts w:asciiTheme="majorHAnsi" w:hAnsiTheme="majorHAnsi"/>
        <w:sz w:val="20"/>
        <w:szCs w:val="20"/>
      </w:rPr>
    </w:pPr>
    <w:r w:rsidRPr="00055EAE">
      <w:rPr>
        <w:rFonts w:asciiTheme="majorHAnsi" w:hAnsiTheme="majorHAnsi"/>
        <w:sz w:val="20"/>
        <w:szCs w:val="20"/>
      </w:rPr>
      <w:t>Telefon: 0221 – 130 560 60</w:t>
    </w:r>
    <w:r w:rsidRPr="00055EAE">
      <w:rPr>
        <w:rFonts w:asciiTheme="majorHAnsi" w:hAnsiTheme="majorHAnsi"/>
        <w:sz w:val="20"/>
        <w:szCs w:val="20"/>
      </w:rPr>
      <w:tab/>
    </w:r>
    <w:r w:rsidRPr="00055EAE">
      <w:rPr>
        <w:rFonts w:asciiTheme="majorHAnsi" w:hAnsiTheme="majorHAnsi"/>
        <w:sz w:val="20"/>
        <w:szCs w:val="20"/>
      </w:rPr>
      <w:tab/>
    </w:r>
  </w:p>
  <w:p w14:paraId="471C9D1D" w14:textId="77777777" w:rsidR="008F684A" w:rsidRPr="00055EAE" w:rsidRDefault="008F684A" w:rsidP="008F684A">
    <w:pPr>
      <w:pStyle w:val="Fuzeile"/>
      <w:tabs>
        <w:tab w:val="clear" w:pos="4536"/>
      </w:tabs>
      <w:rPr>
        <w:sz w:val="20"/>
        <w:szCs w:val="20"/>
      </w:rPr>
    </w:pPr>
    <w:r w:rsidRPr="00055EAE">
      <w:rPr>
        <w:rFonts w:asciiTheme="majorHAnsi" w:hAnsiTheme="majorHAnsi"/>
        <w:sz w:val="20"/>
        <w:szCs w:val="20"/>
      </w:rPr>
      <w:t xml:space="preserve">E-Mail: </w:t>
    </w:r>
    <w:r w:rsidR="00816454" w:rsidRPr="00055EAE">
      <w:rPr>
        <w:rFonts w:asciiTheme="majorHAnsi" w:hAnsiTheme="majorHAnsi"/>
        <w:sz w:val="20"/>
        <w:szCs w:val="20"/>
      </w:rPr>
      <w:t>m.stroop</w:t>
    </w:r>
    <w:r w:rsidRPr="00055EAE">
      <w:rPr>
        <w:rFonts w:asciiTheme="majorHAnsi" w:hAnsiTheme="majorHAnsi"/>
        <w:sz w:val="20"/>
        <w:szCs w:val="20"/>
      </w:rPr>
      <w:t>@yupik.de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021C8" w14:textId="77777777" w:rsidR="00A87C02" w:rsidRDefault="00A87C02" w:rsidP="00AF5921">
      <w:pPr>
        <w:spacing w:after="0" w:line="240" w:lineRule="auto"/>
      </w:pPr>
      <w:r>
        <w:separator/>
      </w:r>
    </w:p>
  </w:footnote>
  <w:footnote w:type="continuationSeparator" w:id="0">
    <w:p w14:paraId="5BF7E66A" w14:textId="77777777" w:rsidR="00A87C02" w:rsidRDefault="00A87C02" w:rsidP="00AF5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A50C" w14:textId="77777777" w:rsidR="00465A1F" w:rsidRDefault="008F684A">
    <w:pPr>
      <w:pStyle w:val="Kopfzeile"/>
    </w:pPr>
    <w:r>
      <w:rPr>
        <w:rFonts w:asciiTheme="majorHAnsi" w:hAnsiTheme="majorHAnsi"/>
        <w:b/>
        <w:color w:val="BFBFBF"/>
        <w:sz w:val="28"/>
        <w:szCs w:val="28"/>
        <w:u w:val="single"/>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14C68"/>
    <w:multiLevelType w:val="hybridMultilevel"/>
    <w:tmpl w:val="D96A5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921"/>
    <w:rsid w:val="00055EAE"/>
    <w:rsid w:val="000A28C1"/>
    <w:rsid w:val="0012670C"/>
    <w:rsid w:val="00236562"/>
    <w:rsid w:val="00277238"/>
    <w:rsid w:val="003856BC"/>
    <w:rsid w:val="003A4E13"/>
    <w:rsid w:val="003B62DE"/>
    <w:rsid w:val="003D7714"/>
    <w:rsid w:val="00412A20"/>
    <w:rsid w:val="004B4F53"/>
    <w:rsid w:val="005273CC"/>
    <w:rsid w:val="00550702"/>
    <w:rsid w:val="005707EC"/>
    <w:rsid w:val="005C02BE"/>
    <w:rsid w:val="006246B4"/>
    <w:rsid w:val="00715885"/>
    <w:rsid w:val="00745868"/>
    <w:rsid w:val="00816454"/>
    <w:rsid w:val="00826208"/>
    <w:rsid w:val="00853AB4"/>
    <w:rsid w:val="00862A54"/>
    <w:rsid w:val="008706EC"/>
    <w:rsid w:val="00894CCC"/>
    <w:rsid w:val="008B5DBD"/>
    <w:rsid w:val="008D5D41"/>
    <w:rsid w:val="008F684A"/>
    <w:rsid w:val="00910C94"/>
    <w:rsid w:val="009719CD"/>
    <w:rsid w:val="00A56166"/>
    <w:rsid w:val="00A679B6"/>
    <w:rsid w:val="00A85E50"/>
    <w:rsid w:val="00A87C02"/>
    <w:rsid w:val="00AF5921"/>
    <w:rsid w:val="00C50FF0"/>
    <w:rsid w:val="00C93CC9"/>
    <w:rsid w:val="00DC64F2"/>
    <w:rsid w:val="00E01AB5"/>
    <w:rsid w:val="00E70AD4"/>
    <w:rsid w:val="00F020F8"/>
    <w:rsid w:val="00F6518C"/>
    <w:rsid w:val="00F72131"/>
    <w:rsid w:val="00FA231C"/>
    <w:rsid w:val="00FA6D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96032D"/>
  <w15:chartTrackingRefBased/>
  <w15:docId w15:val="{6F74E789-E422-4767-802F-5A2B6F43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5921"/>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F5921"/>
    <w:rPr>
      <w:color w:val="0563C1" w:themeColor="hyperlink"/>
      <w:u w:val="single"/>
    </w:rPr>
  </w:style>
  <w:style w:type="paragraph" w:styleId="Kopfzeile">
    <w:name w:val="header"/>
    <w:basedOn w:val="Standard"/>
    <w:link w:val="KopfzeileZchn"/>
    <w:uiPriority w:val="99"/>
    <w:unhideWhenUsed/>
    <w:rsid w:val="00AF59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5921"/>
  </w:style>
  <w:style w:type="paragraph" w:styleId="Fuzeile">
    <w:name w:val="footer"/>
    <w:basedOn w:val="Standard"/>
    <w:link w:val="FuzeileZchn"/>
    <w:unhideWhenUsed/>
    <w:rsid w:val="00AF5921"/>
    <w:pPr>
      <w:tabs>
        <w:tab w:val="center" w:pos="4536"/>
        <w:tab w:val="right" w:pos="9072"/>
      </w:tabs>
      <w:spacing w:after="0" w:line="240" w:lineRule="auto"/>
    </w:pPr>
  </w:style>
  <w:style w:type="character" w:customStyle="1" w:styleId="FuzeileZchn">
    <w:name w:val="Fußzeile Zchn"/>
    <w:basedOn w:val="Absatz-Standardschriftart"/>
    <w:link w:val="Fuzeile"/>
    <w:rsid w:val="00AF5921"/>
  </w:style>
  <w:style w:type="paragraph" w:styleId="Funotentext">
    <w:name w:val="footnote text"/>
    <w:basedOn w:val="Standard"/>
    <w:link w:val="FunotentextZchn"/>
    <w:uiPriority w:val="99"/>
    <w:semiHidden/>
    <w:unhideWhenUsed/>
    <w:rsid w:val="003856B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856BC"/>
    <w:rPr>
      <w:sz w:val="20"/>
      <w:szCs w:val="20"/>
    </w:rPr>
  </w:style>
  <w:style w:type="character" w:styleId="Funotenzeichen">
    <w:name w:val="footnote reference"/>
    <w:basedOn w:val="Absatz-Standardschriftart"/>
    <w:uiPriority w:val="99"/>
    <w:semiHidden/>
    <w:unhideWhenUsed/>
    <w:rsid w:val="003856BC"/>
    <w:rPr>
      <w:vertAlign w:val="superscript"/>
    </w:rPr>
  </w:style>
  <w:style w:type="character" w:customStyle="1" w:styleId="NichtaufgelsteErwhnung1">
    <w:name w:val="Nicht aufgelöste Erwähnung1"/>
    <w:basedOn w:val="Absatz-Standardschriftart"/>
    <w:uiPriority w:val="99"/>
    <w:semiHidden/>
    <w:unhideWhenUsed/>
    <w:rsid w:val="003856BC"/>
    <w:rPr>
      <w:color w:val="605E5C"/>
      <w:shd w:val="clear" w:color="auto" w:fill="E1DFDD"/>
    </w:rPr>
  </w:style>
  <w:style w:type="character" w:styleId="Seitenzahl">
    <w:name w:val="page number"/>
    <w:basedOn w:val="Absatz-Standardschriftart"/>
    <w:semiHidden/>
    <w:unhideWhenUsed/>
    <w:rsid w:val="008F684A"/>
  </w:style>
  <w:style w:type="character" w:styleId="Kommentarzeichen">
    <w:name w:val="annotation reference"/>
    <w:basedOn w:val="Absatz-Standardschriftart"/>
    <w:uiPriority w:val="99"/>
    <w:semiHidden/>
    <w:unhideWhenUsed/>
    <w:rsid w:val="00715885"/>
    <w:rPr>
      <w:sz w:val="16"/>
      <w:szCs w:val="16"/>
    </w:rPr>
  </w:style>
  <w:style w:type="paragraph" w:styleId="Kommentartext">
    <w:name w:val="annotation text"/>
    <w:basedOn w:val="Standard"/>
    <w:link w:val="KommentartextZchn"/>
    <w:uiPriority w:val="99"/>
    <w:semiHidden/>
    <w:unhideWhenUsed/>
    <w:rsid w:val="0071588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5885"/>
    <w:rPr>
      <w:sz w:val="20"/>
      <w:szCs w:val="20"/>
    </w:rPr>
  </w:style>
  <w:style w:type="paragraph" w:styleId="Kommentarthema">
    <w:name w:val="annotation subject"/>
    <w:basedOn w:val="Kommentartext"/>
    <w:next w:val="Kommentartext"/>
    <w:link w:val="KommentarthemaZchn"/>
    <w:uiPriority w:val="99"/>
    <w:semiHidden/>
    <w:unhideWhenUsed/>
    <w:rsid w:val="00715885"/>
    <w:rPr>
      <w:b/>
      <w:bCs/>
    </w:rPr>
  </w:style>
  <w:style w:type="character" w:customStyle="1" w:styleId="KommentarthemaZchn">
    <w:name w:val="Kommentarthema Zchn"/>
    <w:basedOn w:val="KommentartextZchn"/>
    <w:link w:val="Kommentarthema"/>
    <w:uiPriority w:val="99"/>
    <w:semiHidden/>
    <w:rsid w:val="00715885"/>
    <w:rPr>
      <w:b/>
      <w:bCs/>
      <w:sz w:val="20"/>
      <w:szCs w:val="20"/>
    </w:rPr>
  </w:style>
  <w:style w:type="paragraph" w:styleId="Sprechblasentext">
    <w:name w:val="Balloon Text"/>
    <w:basedOn w:val="Standard"/>
    <w:link w:val="SprechblasentextZchn"/>
    <w:uiPriority w:val="99"/>
    <w:semiHidden/>
    <w:unhideWhenUsed/>
    <w:rsid w:val="0071588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885"/>
    <w:rPr>
      <w:rFonts w:ascii="Segoe UI" w:hAnsi="Segoe UI" w:cs="Segoe UI"/>
      <w:sz w:val="18"/>
      <w:szCs w:val="18"/>
    </w:rPr>
  </w:style>
  <w:style w:type="character" w:styleId="BesuchterLink">
    <w:name w:val="FollowedHyperlink"/>
    <w:basedOn w:val="Absatz-Standardschriftart"/>
    <w:uiPriority w:val="99"/>
    <w:semiHidden/>
    <w:unhideWhenUsed/>
    <w:rsid w:val="005273CC"/>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55EAE"/>
    <w:rPr>
      <w:color w:val="605E5C"/>
      <w:shd w:val="clear" w:color="auto" w:fill="E1DFDD"/>
    </w:rPr>
  </w:style>
  <w:style w:type="paragraph" w:styleId="berarbeitung">
    <w:name w:val="Revision"/>
    <w:hidden/>
    <w:uiPriority w:val="99"/>
    <w:semiHidden/>
    <w:rsid w:val="00055EAE"/>
    <w:pPr>
      <w:spacing w:after="0" w:line="240" w:lineRule="auto"/>
    </w:pPr>
  </w:style>
  <w:style w:type="character" w:customStyle="1" w:styleId="jsgrdq">
    <w:name w:val="jsgrdq"/>
    <w:basedOn w:val="Absatz-Standardschriftart"/>
    <w:rsid w:val="00C50FF0"/>
  </w:style>
  <w:style w:type="paragraph" w:styleId="Listenabsatz">
    <w:name w:val="List Paragraph"/>
    <w:basedOn w:val="Standard"/>
    <w:uiPriority w:val="34"/>
    <w:qFormat/>
    <w:rsid w:val="005C0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784370">
      <w:bodyDiv w:val="1"/>
      <w:marLeft w:val="0"/>
      <w:marRight w:val="0"/>
      <w:marTop w:val="0"/>
      <w:marBottom w:val="0"/>
      <w:divBdr>
        <w:top w:val="none" w:sz="0" w:space="0" w:color="auto"/>
        <w:left w:val="none" w:sz="0" w:space="0" w:color="auto"/>
        <w:bottom w:val="none" w:sz="0" w:space="0" w:color="auto"/>
        <w:right w:val="none" w:sz="0" w:space="0" w:color="auto"/>
      </w:divBdr>
    </w:div>
    <w:div w:id="12333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fw-dueren.de/newslet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fw-dueren.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38795-D64B-4AF5-AF53-E3961F2E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2620</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Stroop</dc:creator>
  <cp:keywords/>
  <dc:description/>
  <cp:lastModifiedBy>Marlene Stroop</cp:lastModifiedBy>
  <cp:revision>2</cp:revision>
  <cp:lastPrinted>2021-08-16T10:53:00Z</cp:lastPrinted>
  <dcterms:created xsi:type="dcterms:W3CDTF">2022-10-05T12:52:00Z</dcterms:created>
  <dcterms:modified xsi:type="dcterms:W3CDTF">2022-10-05T12:52:00Z</dcterms:modified>
</cp:coreProperties>
</file>